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80" w:rsidRPr="004539EE" w:rsidRDefault="00812C80" w:rsidP="00812C80">
      <w:pPr>
        <w:rPr>
          <w:color w:val="FF0000"/>
          <w:sz w:val="28"/>
          <w:szCs w:val="28"/>
        </w:rPr>
      </w:pPr>
      <w:r w:rsidRPr="004539EE">
        <w:rPr>
          <w:color w:val="FF0000"/>
          <w:sz w:val="28"/>
          <w:szCs w:val="28"/>
        </w:rPr>
        <w:t xml:space="preserve">Classe prépa de la semaine du 02 au 06 sept : CPGE Littéraires (HK A/L ET HK B/L) Madeleine Daniélou </w:t>
      </w:r>
    </w:p>
    <w:p w:rsidR="00812C80" w:rsidRDefault="00812C80" w:rsidP="00812C80"/>
    <w:p w:rsidR="00812C80" w:rsidRDefault="00812C80" w:rsidP="00812C80">
      <w:r>
        <w:t xml:space="preserve">Les classes préparatoires </w:t>
      </w:r>
      <w:r w:rsidRPr="00812C80">
        <w:t>HK A/L ET HK B/L</w:t>
      </w:r>
      <w:r>
        <w:t xml:space="preserve"> de l’établissement Madeleine </w:t>
      </w:r>
      <w:proofErr w:type="spellStart"/>
      <w:r>
        <w:t>Danièlou</w:t>
      </w:r>
      <w:proofErr w:type="spellEnd"/>
      <w:r>
        <w:t xml:space="preserve"> sont : </w:t>
      </w:r>
    </w:p>
    <w:p w:rsidR="00812C80" w:rsidRPr="004539EE" w:rsidRDefault="00812C80" w:rsidP="00812C80">
      <w:bookmarkStart w:id="0" w:name="_GoBack"/>
      <w:bookmarkEnd w:id="0"/>
    </w:p>
    <w:p w:rsidR="00812C80" w:rsidRDefault="00812C80" w:rsidP="00812C80">
      <w:pPr>
        <w:rPr>
          <w:rFonts w:eastAsia="Times New Roman" w:cs="Times New Roman"/>
          <w:color w:val="333333"/>
          <w:shd w:val="clear" w:color="auto" w:fill="FFFFFF"/>
          <w:lang w:eastAsia="fr-FR"/>
        </w:rPr>
      </w:pPr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• Ouvertes à tous les bacheliers L, ES et S quelle que soit l’option, elles préparent aux concours d’entrée à l’ENS de Lyon (Lettres et Sciences Humaines), l’ENS Cachan (anglais) et, via la Banque d’</w:t>
      </w:r>
      <w:proofErr w:type="spellStart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Epreuves</w:t>
      </w:r>
      <w:proofErr w:type="spellEnd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 xml:space="preserve"> Littéraires aux concours, entre autres, des </w:t>
      </w:r>
      <w:proofErr w:type="spellStart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Ecoles</w:t>
      </w:r>
      <w:proofErr w:type="spellEnd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 xml:space="preserve"> de Management (BCE, </w:t>
      </w:r>
      <w:proofErr w:type="spellStart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Ecricome</w:t>
      </w:r>
      <w:proofErr w:type="spellEnd"/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, ...), du CELSA et des IEP.</w:t>
      </w:r>
      <w:r w:rsidRPr="004539EE">
        <w:rPr>
          <w:rFonts w:eastAsia="Times New Roman" w:cs="Times New Roman"/>
          <w:color w:val="333333"/>
          <w:lang w:eastAsia="fr-FR"/>
        </w:rPr>
        <w:br/>
      </w:r>
      <w:r w:rsidRPr="004539EE">
        <w:rPr>
          <w:rFonts w:eastAsia="Times New Roman" w:cs="Times New Roman"/>
          <w:color w:val="333333"/>
          <w:lang w:eastAsia="fr-FR"/>
        </w:rPr>
        <w:br/>
      </w:r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• En khâgne les spécialités proposées sont : anglais, histoire-géographie, lettres modernes, philosophie.</w:t>
      </w:r>
      <w:r w:rsidRPr="004539EE">
        <w:rPr>
          <w:rFonts w:eastAsia="Times New Roman" w:cs="Times New Roman"/>
          <w:color w:val="333333"/>
          <w:lang w:eastAsia="fr-FR"/>
        </w:rPr>
        <w:br/>
      </w:r>
      <w:r w:rsidRPr="004539EE">
        <w:rPr>
          <w:rFonts w:eastAsia="Times New Roman" w:cs="Times New Roman"/>
          <w:color w:val="333333"/>
          <w:lang w:eastAsia="fr-FR"/>
        </w:rPr>
        <w:br/>
      </w:r>
      <w:r w:rsidRPr="004539EE">
        <w:rPr>
          <w:rFonts w:eastAsia="Times New Roman" w:cs="Times New Roman"/>
          <w:color w:val="333333"/>
          <w:shd w:val="clear" w:color="auto" w:fill="FFFFFF"/>
          <w:lang w:eastAsia="fr-FR"/>
        </w:rPr>
        <w:t>• La seconde année peut éventuellement se cuber, donnant accès, notamment, au concours de Sciences Po Paris.</w:t>
      </w:r>
      <w:r w:rsidRPr="004539EE">
        <w:rPr>
          <w:rFonts w:eastAsia="Times New Roman" w:cs="Times New Roman"/>
          <w:color w:val="333333"/>
          <w:lang w:eastAsia="fr-FR"/>
        </w:rPr>
        <w:br/>
      </w:r>
    </w:p>
    <w:p w:rsidR="00812C80" w:rsidRDefault="00812C80" w:rsidP="00812C80">
      <w:pPr>
        <w:rPr>
          <w:rFonts w:eastAsia="Times New Roman" w:cs="Times New Roman"/>
          <w:color w:val="333333"/>
          <w:shd w:val="clear" w:color="auto" w:fill="FFFFFF"/>
          <w:lang w:eastAsia="fr-FR"/>
        </w:rPr>
      </w:pPr>
    </w:p>
    <w:p w:rsidR="00812C80" w:rsidRDefault="00812C80" w:rsidP="00812C80">
      <w:pPr>
        <w:rPr>
          <w:rFonts w:eastAsia="Times New Roman" w:cs="Times New Roman"/>
          <w:lang w:eastAsia="fr-FR"/>
        </w:rPr>
      </w:pPr>
      <w:hyperlink r:id="rId4" w:history="1">
        <w:r w:rsidRPr="00060C3D">
          <w:rPr>
            <w:rStyle w:val="Lienhypertexte"/>
            <w:rFonts w:eastAsia="Times New Roman" w:cs="Times New Roman"/>
            <w:lang w:eastAsia="fr-FR"/>
          </w:rPr>
          <w:t>https://danielou.org/classes-prepas/filieres-eco-litt/196-classes-prepas-litt</w:t>
        </w:r>
      </w:hyperlink>
    </w:p>
    <w:p w:rsidR="00812C80" w:rsidRDefault="00812C80" w:rsidP="00812C80">
      <w:pPr>
        <w:rPr>
          <w:rFonts w:eastAsia="Times New Roman" w:cs="Times New Roman"/>
          <w:lang w:eastAsia="fr-FR"/>
        </w:rPr>
      </w:pPr>
    </w:p>
    <w:p w:rsidR="00812C80" w:rsidRPr="004539EE" w:rsidRDefault="00812C80" w:rsidP="00812C80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 wp14:anchorId="708C805B" wp14:editId="592506C9">
            <wp:extent cx="5756910" cy="3239770"/>
            <wp:effectExtent l="0" t="0" r="8890" b="1143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deleine Daniél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C80" w:rsidRDefault="00812C80" w:rsidP="00812C80">
      <w:pPr>
        <w:rPr>
          <w:rFonts w:cstheme="minorHAnsi"/>
        </w:rPr>
      </w:pPr>
    </w:p>
    <w:p w:rsidR="002A5FFE" w:rsidRDefault="002A5FFE"/>
    <w:sectPr w:rsidR="002A5FFE" w:rsidSect="009D2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80"/>
    <w:rsid w:val="002A5FFE"/>
    <w:rsid w:val="00812C80"/>
    <w:rsid w:val="009C1B94"/>
    <w:rsid w:val="009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CC36F"/>
  <w15:chartTrackingRefBased/>
  <w15:docId w15:val="{5B41EE7D-BBC1-2A40-AF67-7B1554DF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2C8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2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danielou.org/classes-prepas/filieres-eco-litt/196-classes-prepas-lit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2019-02-07T13:43:00Z</dcterms:created>
  <dcterms:modified xsi:type="dcterms:W3CDTF">2019-02-07T13:45:00Z</dcterms:modified>
</cp:coreProperties>
</file>